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CA5DF" w14:textId="5BBDD13E" w:rsidR="00BB07ED" w:rsidRPr="002F5E0D" w:rsidRDefault="00220A41" w:rsidP="00BB07ED">
      <w:pPr>
        <w:tabs>
          <w:tab w:val="left" w:pos="851"/>
        </w:tabs>
        <w:ind w:right="-2"/>
        <w:jc w:val="right"/>
        <w:rPr>
          <w:rFonts w:asciiTheme="minorHAnsi" w:hAnsiTheme="minorHAnsi" w:cs="Calibri"/>
          <w:bCs/>
          <w:iCs/>
          <w:sz w:val="20"/>
          <w:szCs w:val="20"/>
          <w:lang w:val="en-GB"/>
        </w:rPr>
      </w:pPr>
      <w:r>
        <w:rPr>
          <w:rFonts w:asciiTheme="minorHAnsi" w:hAnsiTheme="minorHAnsi" w:cs="Calibri"/>
          <w:bCs/>
          <w:iCs/>
          <w:sz w:val="20"/>
          <w:szCs w:val="20"/>
          <w:lang w:val="en-GB"/>
        </w:rPr>
        <w:t>FORM</w:t>
      </w:r>
      <w:r w:rsidR="00BB07ED" w:rsidRPr="002F5E0D">
        <w:rPr>
          <w:rFonts w:asciiTheme="minorHAnsi" w:hAnsiTheme="minorHAnsi" w:cs="Calibri"/>
          <w:bCs/>
          <w:iCs/>
          <w:sz w:val="20"/>
          <w:szCs w:val="20"/>
          <w:lang w:val="en-GB"/>
        </w:rPr>
        <w:t>-</w:t>
      </w:r>
      <w:r w:rsidR="00AE3D5A" w:rsidRPr="002F5E0D">
        <w:rPr>
          <w:rFonts w:asciiTheme="minorHAnsi" w:hAnsiTheme="minorHAnsi" w:cs="Calibri"/>
          <w:bCs/>
          <w:iCs/>
          <w:sz w:val="20"/>
          <w:szCs w:val="20"/>
          <w:lang w:val="en-GB"/>
        </w:rPr>
        <w:t>9</w:t>
      </w:r>
    </w:p>
    <w:p w14:paraId="249434E1" w14:textId="77777777" w:rsidR="00BB07ED" w:rsidRPr="002F5E0D" w:rsidRDefault="00BB07ED" w:rsidP="00BB07ED">
      <w:pPr>
        <w:tabs>
          <w:tab w:val="left" w:pos="851"/>
        </w:tabs>
        <w:ind w:right="-2"/>
        <w:jc w:val="right"/>
        <w:rPr>
          <w:rFonts w:asciiTheme="minorHAnsi" w:hAnsiTheme="minorHAnsi" w:cs="Calibri"/>
          <w:bCs/>
          <w:iCs/>
          <w:sz w:val="20"/>
          <w:szCs w:val="20"/>
          <w:lang w:val="en-GB"/>
        </w:rPr>
      </w:pPr>
    </w:p>
    <w:p w14:paraId="64BD6B03" w14:textId="1C1128F8" w:rsidR="00BB07ED" w:rsidRPr="002F5E0D" w:rsidRDefault="00220A41" w:rsidP="003D3B17">
      <w:pPr>
        <w:pStyle w:val="Naslov1"/>
        <w:tabs>
          <w:tab w:val="left" w:pos="567"/>
        </w:tabs>
        <w:spacing w:before="400" w:after="240"/>
        <w:ind w:left="284" w:hanging="284"/>
        <w:jc w:val="center"/>
        <w:rPr>
          <w:rFonts w:asciiTheme="minorHAnsi" w:eastAsia="Times New Roman" w:hAnsiTheme="minorHAnsi" w:cs="Times New Roman"/>
          <w:b/>
          <w:caps/>
          <w:noProof w:val="0"/>
          <w:color w:val="4472C4" w:themeColor="accent1"/>
          <w:kern w:val="28"/>
          <w:sz w:val="30"/>
          <w:szCs w:val="20"/>
          <w:lang w:val="en-GB"/>
        </w:rPr>
      </w:pPr>
      <w:r>
        <w:rPr>
          <w:rFonts w:asciiTheme="minorHAnsi" w:eastAsia="Times New Roman" w:hAnsiTheme="minorHAnsi" w:cs="Times New Roman"/>
          <w:b/>
          <w:caps/>
          <w:noProof w:val="0"/>
          <w:color w:val="4472C4" w:themeColor="accent1"/>
          <w:kern w:val="28"/>
          <w:sz w:val="30"/>
          <w:szCs w:val="20"/>
          <w:lang w:val="en-GB"/>
        </w:rPr>
        <w:t>TENDER</w:t>
      </w:r>
      <w:r w:rsidR="002F5E0D" w:rsidRPr="002F5E0D">
        <w:rPr>
          <w:rFonts w:asciiTheme="minorHAnsi" w:eastAsia="Times New Roman" w:hAnsiTheme="minorHAnsi" w:cs="Times New Roman"/>
          <w:b/>
          <w:caps/>
          <w:noProof w:val="0"/>
          <w:color w:val="4472C4" w:themeColor="accent1"/>
          <w:kern w:val="28"/>
          <w:sz w:val="30"/>
          <w:szCs w:val="20"/>
          <w:lang w:val="en-GB"/>
        </w:rPr>
        <w:t xml:space="preserve"> SECURITY</w:t>
      </w:r>
    </w:p>
    <w:p w14:paraId="51BF32AC" w14:textId="0E785A00" w:rsidR="00BB07ED" w:rsidRPr="002F5E0D" w:rsidRDefault="00BB07ED" w:rsidP="00BB07ED">
      <w:pPr>
        <w:tabs>
          <w:tab w:val="left" w:pos="851"/>
        </w:tabs>
        <w:ind w:right="-2"/>
        <w:rPr>
          <w:rFonts w:asciiTheme="minorHAnsi" w:hAnsiTheme="minorHAnsi" w:cs="Calibri"/>
          <w:bCs/>
          <w:iCs/>
          <w:sz w:val="20"/>
          <w:szCs w:val="20"/>
          <w:lang w:val="en-GB"/>
        </w:rPr>
      </w:pPr>
    </w:p>
    <w:p w14:paraId="681A958B"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Guarantor's letterhead or SWIFT identifier</w:t>
      </w:r>
    </w:p>
    <w:p w14:paraId="5EE7D2B5"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To:</w:t>
      </w:r>
      <w:r w:rsidRPr="002F5E0D">
        <w:rPr>
          <w:rFonts w:asciiTheme="minorHAnsi" w:hAnsiTheme="minorHAnsi" w:cstheme="minorHAnsi"/>
          <w:sz w:val="20"/>
          <w:szCs w:val="20"/>
          <w:lang w:val="en-GB"/>
        </w:rPr>
        <w:t xml:space="preserve"> Agency for Communication Networks and Services of the Republic of Slovenia, </w:t>
      </w:r>
      <w:proofErr w:type="spellStart"/>
      <w:r w:rsidRPr="002F5E0D">
        <w:rPr>
          <w:rFonts w:asciiTheme="minorHAnsi" w:hAnsiTheme="minorHAnsi" w:cstheme="minorHAnsi"/>
          <w:sz w:val="20"/>
          <w:szCs w:val="20"/>
          <w:lang w:val="en-GB"/>
        </w:rPr>
        <w:t>Stegne</w:t>
      </w:r>
      <w:proofErr w:type="spellEnd"/>
      <w:r w:rsidRPr="002F5E0D">
        <w:rPr>
          <w:rFonts w:asciiTheme="minorHAnsi" w:hAnsiTheme="minorHAnsi" w:cstheme="minorHAnsi"/>
          <w:sz w:val="20"/>
          <w:szCs w:val="20"/>
          <w:lang w:val="en-GB"/>
        </w:rPr>
        <w:t xml:space="preserve"> 7, 1000 Ljubljana, Slovenia</w:t>
      </w:r>
    </w:p>
    <w:p w14:paraId="7E8B4217"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Date:</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date of issue)</w:t>
      </w:r>
    </w:p>
    <w:p w14:paraId="3F73727A" w14:textId="6F142373"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TYPE OF SECURITY:</w:t>
      </w:r>
      <w:r w:rsidRPr="002F5E0D">
        <w:rPr>
          <w:rFonts w:asciiTheme="minorHAnsi" w:hAnsiTheme="minorHAnsi" w:cstheme="minorHAnsi"/>
          <w:sz w:val="20"/>
          <w:szCs w:val="20"/>
          <w:lang w:val="en-GB"/>
        </w:rPr>
        <w:t xml:space="preserve"> Bid Bond (Bank Guarantee for </w:t>
      </w:r>
      <w:r w:rsidR="00220A41">
        <w:rPr>
          <w:rFonts w:asciiTheme="minorHAnsi" w:hAnsiTheme="minorHAnsi" w:cstheme="minorHAnsi"/>
          <w:sz w:val="20"/>
          <w:szCs w:val="20"/>
          <w:lang w:val="en-GB"/>
        </w:rPr>
        <w:t>Tender</w:t>
      </w:r>
      <w:r w:rsidRPr="002F5E0D">
        <w:rPr>
          <w:rFonts w:asciiTheme="minorHAnsi" w:hAnsiTheme="minorHAnsi" w:cstheme="minorHAnsi"/>
          <w:sz w:val="20"/>
          <w:szCs w:val="20"/>
          <w:lang w:val="en-GB"/>
        </w:rPr>
        <w:t xml:space="preserve"> Security)</w:t>
      </w:r>
    </w:p>
    <w:p w14:paraId="4AFB918E"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NUMBER:</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guarantee number)</w:t>
      </w:r>
    </w:p>
    <w:p w14:paraId="300BC942"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GUARANTOR:</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the name and address of the bank or guarantor at the place of issue)</w:t>
      </w:r>
    </w:p>
    <w:p w14:paraId="75241137" w14:textId="77777777" w:rsidR="002F5E0D" w:rsidRDefault="002F5E0D" w:rsidP="002F5E0D">
      <w:pPr>
        <w:pStyle w:val="Navadensplet"/>
        <w:spacing w:after="0" w:afterAutospacing="0"/>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APPLICANT (PRINCIPAL):</w:t>
      </w:r>
      <w:r w:rsidRPr="002F5E0D">
        <w:rPr>
          <w:rFonts w:asciiTheme="minorHAnsi" w:hAnsiTheme="minorHAnsi" w:cstheme="minorHAnsi"/>
          <w:sz w:val="20"/>
          <w:szCs w:val="20"/>
          <w:lang w:val="en-GB"/>
        </w:rPr>
        <w:t xml:space="preserve"> ____________________</w:t>
      </w:r>
    </w:p>
    <w:p w14:paraId="4F34A631" w14:textId="6DABDC01" w:rsidR="002F5E0D" w:rsidRPr="002F5E0D" w:rsidRDefault="002F5E0D" w:rsidP="002F5E0D">
      <w:pPr>
        <w:pStyle w:val="Navadensplet"/>
        <w:spacing w:before="0" w:beforeAutospacing="0"/>
        <w:jc w:val="both"/>
        <w:rPr>
          <w:rFonts w:asciiTheme="minorHAnsi" w:hAnsiTheme="minorHAnsi" w:cstheme="minorHAnsi"/>
          <w:sz w:val="20"/>
          <w:szCs w:val="20"/>
          <w:lang w:val="en-GB"/>
        </w:rPr>
      </w:pPr>
      <w:r w:rsidRPr="002F5E0D">
        <w:rPr>
          <w:rStyle w:val="Poudarek"/>
          <w:rFonts w:asciiTheme="minorHAnsi" w:eastAsiaTheme="majorEastAsia" w:hAnsiTheme="minorHAnsi" w:cstheme="minorHAnsi"/>
          <w:sz w:val="20"/>
          <w:szCs w:val="20"/>
          <w:lang w:val="en-GB"/>
        </w:rPr>
        <w:t>(insert the name and address of the applicant for the guarantee, i.e. the tenderer in the public procurement procedure)</w:t>
      </w:r>
    </w:p>
    <w:p w14:paraId="31D88F00"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BENEFICIARY:</w:t>
      </w:r>
      <w:r w:rsidRPr="002F5E0D">
        <w:rPr>
          <w:rFonts w:asciiTheme="minorHAnsi" w:hAnsiTheme="minorHAnsi" w:cstheme="minorHAnsi"/>
          <w:sz w:val="20"/>
          <w:szCs w:val="20"/>
          <w:lang w:val="en-GB"/>
        </w:rPr>
        <w:t xml:space="preserve"> Agency for Communication Networks and Services of the Republic of Slovenia, </w:t>
      </w:r>
      <w:proofErr w:type="spellStart"/>
      <w:r w:rsidRPr="002F5E0D">
        <w:rPr>
          <w:rFonts w:asciiTheme="minorHAnsi" w:hAnsiTheme="minorHAnsi" w:cstheme="minorHAnsi"/>
          <w:sz w:val="20"/>
          <w:szCs w:val="20"/>
          <w:lang w:val="en-GB"/>
        </w:rPr>
        <w:t>Stegne</w:t>
      </w:r>
      <w:proofErr w:type="spellEnd"/>
      <w:r w:rsidRPr="002F5E0D">
        <w:rPr>
          <w:rFonts w:asciiTheme="minorHAnsi" w:hAnsiTheme="minorHAnsi" w:cstheme="minorHAnsi"/>
          <w:sz w:val="20"/>
          <w:szCs w:val="20"/>
          <w:lang w:val="en-GB"/>
        </w:rPr>
        <w:t xml:space="preserve"> 7, 1000 Ljubljana, Slovenia</w:t>
      </w:r>
    </w:p>
    <w:p w14:paraId="5BF2CDBD"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UNDERLYING TRANSACTION:</w:t>
      </w:r>
      <w:r w:rsidRPr="002F5E0D">
        <w:rPr>
          <w:rFonts w:asciiTheme="minorHAnsi" w:hAnsiTheme="minorHAnsi" w:cstheme="minorHAnsi"/>
          <w:sz w:val="20"/>
          <w:szCs w:val="20"/>
          <w:lang w:val="en-GB"/>
        </w:rPr>
        <w:t xml:space="preserve"> The Applicant's obligation arising from its tender submitted in public procurement procedure No. ____________________, concerning:</w:t>
      </w:r>
    </w:p>
    <w:p w14:paraId="0CCBA43B" w14:textId="4D0ECDE8" w:rsidR="002F5E0D" w:rsidRPr="002F5E0D" w:rsidRDefault="002F5E0D" w:rsidP="002F5E0D">
      <w:pPr>
        <w:pStyle w:val="Navadensplet"/>
        <w:jc w:val="both"/>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"Consult</w:t>
      </w:r>
      <w:r w:rsidR="00220A41">
        <w:rPr>
          <w:rStyle w:val="Krepko"/>
          <w:rFonts w:asciiTheme="minorHAnsi" w:eastAsiaTheme="majorEastAsia" w:hAnsiTheme="minorHAnsi" w:cstheme="minorHAnsi"/>
          <w:sz w:val="20"/>
          <w:szCs w:val="20"/>
          <w:lang w:val="en-GB"/>
        </w:rPr>
        <w:t>ing</w:t>
      </w:r>
      <w:r w:rsidRPr="002F5E0D">
        <w:rPr>
          <w:rStyle w:val="Krepko"/>
          <w:rFonts w:asciiTheme="minorHAnsi" w:eastAsiaTheme="majorEastAsia" w:hAnsiTheme="minorHAnsi" w:cstheme="minorHAnsi"/>
          <w:sz w:val="20"/>
          <w:szCs w:val="20"/>
          <w:lang w:val="en-GB"/>
        </w:rPr>
        <w:t xml:space="preserve">, support and </w:t>
      </w:r>
      <w:r w:rsidR="00220A41">
        <w:rPr>
          <w:rStyle w:val="Krepko"/>
          <w:rFonts w:asciiTheme="minorHAnsi" w:eastAsiaTheme="majorEastAsia" w:hAnsiTheme="minorHAnsi" w:cstheme="minorHAnsi"/>
          <w:sz w:val="20"/>
          <w:szCs w:val="20"/>
          <w:lang w:val="en-GB"/>
        </w:rPr>
        <w:t>conduct</w:t>
      </w:r>
      <w:r w:rsidRPr="002F5E0D">
        <w:rPr>
          <w:rStyle w:val="Krepko"/>
          <w:rFonts w:asciiTheme="minorHAnsi" w:eastAsiaTheme="majorEastAsia" w:hAnsiTheme="minorHAnsi" w:cstheme="minorHAnsi"/>
          <w:sz w:val="20"/>
          <w:szCs w:val="20"/>
          <w:lang w:val="en-GB"/>
        </w:rPr>
        <w:t xml:space="preserve"> of two auctions, and </w:t>
      </w:r>
      <w:r w:rsidR="00220A41">
        <w:rPr>
          <w:rStyle w:val="Krepko"/>
          <w:rFonts w:asciiTheme="minorHAnsi" w:eastAsiaTheme="majorEastAsia" w:hAnsiTheme="minorHAnsi" w:cstheme="minorHAnsi"/>
          <w:sz w:val="20"/>
          <w:szCs w:val="20"/>
          <w:lang w:val="en-GB"/>
        </w:rPr>
        <w:t>revision</w:t>
      </w:r>
      <w:r w:rsidRPr="002F5E0D">
        <w:rPr>
          <w:rStyle w:val="Krepko"/>
          <w:rFonts w:asciiTheme="minorHAnsi" w:eastAsiaTheme="majorEastAsia" w:hAnsiTheme="minorHAnsi" w:cstheme="minorHAnsi"/>
          <w:sz w:val="20"/>
          <w:szCs w:val="20"/>
          <w:lang w:val="en-GB"/>
        </w:rPr>
        <w:t xml:space="preserve"> </w:t>
      </w:r>
      <w:r w:rsidR="00220A41">
        <w:rPr>
          <w:rStyle w:val="Krepko"/>
          <w:rFonts w:asciiTheme="minorHAnsi" w:eastAsiaTheme="majorEastAsia" w:hAnsiTheme="minorHAnsi" w:cstheme="minorHAnsi"/>
          <w:sz w:val="20"/>
          <w:szCs w:val="20"/>
          <w:lang w:val="en-GB"/>
        </w:rPr>
        <w:t>of</w:t>
      </w:r>
      <w:r w:rsidRPr="002F5E0D">
        <w:rPr>
          <w:rStyle w:val="Krepko"/>
          <w:rFonts w:asciiTheme="minorHAnsi" w:eastAsiaTheme="majorEastAsia" w:hAnsiTheme="minorHAnsi" w:cstheme="minorHAnsi"/>
          <w:sz w:val="20"/>
          <w:szCs w:val="20"/>
          <w:lang w:val="en-GB"/>
        </w:rPr>
        <w:t xml:space="preserve"> the assignment of radio frequencies in the 800 MHz, 900 MHz, 1800 MHz and 2600 MHz radio frequency bands and other possible bands (e.g. 410 MHz, 26 GHz, 40 GHz) in 2027 and 2028, and radio frequencies in the 6 GHz radio frequency band, possibly the 3.8–4 GHz band and the remaining previously mentioned unassigned frequencies in 2028 and 2029."</w:t>
      </w:r>
    </w:p>
    <w:p w14:paraId="7B68135E" w14:textId="77777777" w:rsidR="002F5E0D" w:rsidRPr="002F5E0D" w:rsidRDefault="002F5E0D" w:rsidP="002F5E0D">
      <w:pPr>
        <w:pStyle w:val="Navadensplet"/>
        <w:spacing w:after="0" w:afterAutospacing="0"/>
        <w:rPr>
          <w:rFonts w:asciiTheme="minorHAnsi" w:hAnsiTheme="minorHAnsi" w:cstheme="minorHAnsi"/>
          <w:sz w:val="20"/>
          <w:szCs w:val="20"/>
          <w:lang w:val="en-GB"/>
        </w:rPr>
      </w:pPr>
      <w:r w:rsidRPr="002F5E0D">
        <w:rPr>
          <w:rFonts w:asciiTheme="minorHAnsi" w:hAnsiTheme="minorHAnsi" w:cstheme="minorHAnsi"/>
          <w:sz w:val="20"/>
          <w:szCs w:val="20"/>
          <w:lang w:val="en-GB"/>
        </w:rPr>
        <w:t>This security relates to the tender for the following lot(s):</w:t>
      </w:r>
    </w:p>
    <w:p w14:paraId="62BBF63B" w14:textId="5D0038FA" w:rsidR="002F5E0D" w:rsidRPr="002F5E0D" w:rsidRDefault="002F5E0D" w:rsidP="002F5E0D">
      <w:pPr>
        <w:numPr>
          <w:ilvl w:val="0"/>
          <w:numId w:val="4"/>
        </w:numPr>
        <w:spacing w:before="100" w:beforeAutospacing="1" w:after="100" w:afterAutospacing="1"/>
        <w:jc w:val="lef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Lot A:</w:t>
      </w:r>
      <w:r w:rsidRPr="002F5E0D">
        <w:rPr>
          <w:rFonts w:asciiTheme="minorHAnsi" w:hAnsiTheme="minorHAnsi" w:cstheme="minorHAnsi"/>
          <w:sz w:val="20"/>
          <w:szCs w:val="20"/>
          <w:lang w:val="en-GB"/>
        </w:rPr>
        <w:t xml:space="preserve"> Consult</w:t>
      </w:r>
      <w:r w:rsidR="00220A41">
        <w:rPr>
          <w:rFonts w:asciiTheme="minorHAnsi" w:hAnsiTheme="minorHAnsi" w:cstheme="minorHAnsi"/>
          <w:sz w:val="20"/>
          <w:szCs w:val="20"/>
          <w:lang w:val="en-GB"/>
        </w:rPr>
        <w:t>ing</w:t>
      </w:r>
      <w:r w:rsidRPr="002F5E0D">
        <w:rPr>
          <w:rFonts w:asciiTheme="minorHAnsi" w:hAnsiTheme="minorHAnsi" w:cstheme="minorHAnsi"/>
          <w:sz w:val="20"/>
          <w:szCs w:val="20"/>
          <w:lang w:val="en-GB"/>
        </w:rPr>
        <w:t xml:space="preserve"> and </w:t>
      </w:r>
      <w:r w:rsidR="00220A41">
        <w:rPr>
          <w:rFonts w:asciiTheme="minorHAnsi" w:hAnsiTheme="minorHAnsi" w:cstheme="minorHAnsi"/>
          <w:sz w:val="20"/>
          <w:szCs w:val="20"/>
          <w:lang w:val="en-GB"/>
        </w:rPr>
        <w:t>conduct</w:t>
      </w:r>
      <w:r w:rsidRPr="002F5E0D">
        <w:rPr>
          <w:rFonts w:asciiTheme="minorHAnsi" w:hAnsiTheme="minorHAnsi" w:cstheme="minorHAnsi"/>
          <w:sz w:val="20"/>
          <w:szCs w:val="20"/>
          <w:lang w:val="en-GB"/>
        </w:rPr>
        <w:t xml:space="preserve"> of the  auction; </w:t>
      </w:r>
    </w:p>
    <w:p w14:paraId="5FE223A7" w14:textId="6C96A8F5" w:rsidR="002F5E0D" w:rsidRPr="002F5E0D" w:rsidRDefault="002F5E0D" w:rsidP="002F5E0D">
      <w:pPr>
        <w:numPr>
          <w:ilvl w:val="0"/>
          <w:numId w:val="4"/>
        </w:numPr>
        <w:spacing w:before="100" w:beforeAutospacing="1" w:after="100" w:afterAutospacing="1"/>
        <w:jc w:val="lef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Lot B:</w:t>
      </w:r>
      <w:r w:rsidRPr="002F5E0D">
        <w:rPr>
          <w:rFonts w:asciiTheme="minorHAnsi" w:hAnsiTheme="minorHAnsi" w:cstheme="minorHAnsi"/>
          <w:sz w:val="20"/>
          <w:szCs w:val="20"/>
          <w:lang w:val="en-GB"/>
        </w:rPr>
        <w:t xml:space="preserve"> </w:t>
      </w:r>
      <w:r w:rsidR="00220A41" w:rsidRPr="00220A41">
        <w:rPr>
          <w:rFonts w:asciiTheme="minorHAnsi" w:hAnsiTheme="minorHAnsi" w:cstheme="minorHAnsi"/>
          <w:sz w:val="20"/>
          <w:szCs w:val="20"/>
          <w:lang w:val="en-GB"/>
        </w:rPr>
        <w:t>Consulting in connection with auctions from including year 2020 onwards and consulting in connection with issues that will affect the position of operators</w:t>
      </w:r>
      <w:r w:rsidRPr="002F5E0D">
        <w:rPr>
          <w:rFonts w:asciiTheme="minorHAnsi" w:hAnsiTheme="minorHAnsi" w:cstheme="minorHAnsi"/>
          <w:sz w:val="20"/>
          <w:szCs w:val="20"/>
          <w:lang w:val="en-GB"/>
        </w:rPr>
        <w:t xml:space="preserve">; </w:t>
      </w:r>
    </w:p>
    <w:p w14:paraId="017E9EEE" w14:textId="6ADCAC8C" w:rsidR="002F5E0D" w:rsidRPr="002F5E0D" w:rsidRDefault="002F5E0D" w:rsidP="002F5E0D">
      <w:pPr>
        <w:numPr>
          <w:ilvl w:val="0"/>
          <w:numId w:val="4"/>
        </w:numPr>
        <w:spacing w:before="100" w:beforeAutospacing="1" w:after="100" w:afterAutospacing="1"/>
        <w:jc w:val="lef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Lot C:</w:t>
      </w:r>
      <w:r w:rsidRPr="002F5E0D">
        <w:rPr>
          <w:rFonts w:asciiTheme="minorHAnsi" w:hAnsiTheme="minorHAnsi" w:cstheme="minorHAnsi"/>
          <w:sz w:val="20"/>
          <w:szCs w:val="20"/>
          <w:lang w:val="en-GB"/>
        </w:rPr>
        <w:t xml:space="preserve"> Consult</w:t>
      </w:r>
      <w:r w:rsidR="00220A41">
        <w:rPr>
          <w:rFonts w:asciiTheme="minorHAnsi" w:hAnsiTheme="minorHAnsi" w:cstheme="minorHAnsi"/>
          <w:sz w:val="20"/>
          <w:szCs w:val="20"/>
          <w:lang w:val="en-GB"/>
        </w:rPr>
        <w:t>ing</w:t>
      </w:r>
      <w:bookmarkStart w:id="0" w:name="_GoBack"/>
      <w:bookmarkEnd w:id="0"/>
      <w:r w:rsidRPr="002F5E0D">
        <w:rPr>
          <w:rFonts w:asciiTheme="minorHAnsi" w:hAnsiTheme="minorHAnsi" w:cstheme="minorHAnsi"/>
          <w:sz w:val="20"/>
          <w:szCs w:val="20"/>
          <w:lang w:val="en-GB"/>
        </w:rPr>
        <w:t xml:space="preserve"> and calculation of reserve prices. </w:t>
      </w:r>
    </w:p>
    <w:p w14:paraId="71A3BB18"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AMOUNT (EUR):</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the amount in figures and words)</w:t>
      </w:r>
    </w:p>
    <w:p w14:paraId="314D6F1F" w14:textId="77777777" w:rsidR="002F5E0D" w:rsidRPr="002F5E0D" w:rsidRDefault="002F5E0D" w:rsidP="002F5E0D">
      <w:pPr>
        <w:pStyle w:val="Navadensplet"/>
        <w:keepNext/>
        <w:spacing w:after="0" w:afterAutospacing="0"/>
        <w:rPr>
          <w:rFonts w:asciiTheme="minorHAnsi" w:hAnsiTheme="minorHAnsi" w:cstheme="minorHAnsi"/>
          <w:sz w:val="20"/>
          <w:szCs w:val="20"/>
          <w:lang w:val="en-GB"/>
        </w:rPr>
      </w:pPr>
      <w:r w:rsidRPr="002F5E0D">
        <w:rPr>
          <w:rFonts w:asciiTheme="minorHAnsi" w:hAnsiTheme="minorHAnsi" w:cstheme="minorHAnsi"/>
          <w:sz w:val="20"/>
          <w:szCs w:val="20"/>
          <w:lang w:val="en-GB"/>
        </w:rPr>
        <w:t>The amount of the financial security shall be:</w:t>
      </w:r>
    </w:p>
    <w:p w14:paraId="02ACD0C2" w14:textId="77777777" w:rsidR="002F5E0D" w:rsidRPr="002F5E0D" w:rsidRDefault="002F5E0D" w:rsidP="002F5E0D">
      <w:pPr>
        <w:numPr>
          <w:ilvl w:val="0"/>
          <w:numId w:val="5"/>
        </w:numPr>
        <w:spacing w:before="100" w:beforeAutospacing="1" w:after="100" w:afterAutospacing="1"/>
        <w:jc w:val="left"/>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for </w:t>
      </w:r>
      <w:r w:rsidRPr="002F5E0D">
        <w:rPr>
          <w:rStyle w:val="Krepko"/>
          <w:rFonts w:asciiTheme="minorHAnsi" w:eastAsiaTheme="majorEastAsia" w:hAnsiTheme="minorHAnsi" w:cstheme="minorHAnsi"/>
          <w:sz w:val="20"/>
          <w:szCs w:val="20"/>
          <w:lang w:val="en-GB"/>
        </w:rPr>
        <w:t>Lot A:</w:t>
      </w:r>
      <w:r w:rsidRPr="002F5E0D">
        <w:rPr>
          <w:rFonts w:asciiTheme="minorHAnsi" w:hAnsiTheme="minorHAnsi" w:cstheme="minorHAnsi"/>
          <w:sz w:val="20"/>
          <w:szCs w:val="20"/>
          <w:lang w:val="en-GB"/>
        </w:rPr>
        <w:t xml:space="preserve"> EUR 10,000.00; </w:t>
      </w:r>
    </w:p>
    <w:p w14:paraId="3AD14372" w14:textId="77777777" w:rsidR="002F5E0D" w:rsidRPr="002F5E0D" w:rsidRDefault="002F5E0D" w:rsidP="002F5E0D">
      <w:pPr>
        <w:numPr>
          <w:ilvl w:val="0"/>
          <w:numId w:val="5"/>
        </w:numPr>
        <w:spacing w:before="100" w:beforeAutospacing="1" w:after="100" w:afterAutospacing="1"/>
        <w:jc w:val="left"/>
        <w:rPr>
          <w:rFonts w:asciiTheme="minorHAnsi" w:hAnsiTheme="minorHAnsi" w:cstheme="minorHAnsi"/>
          <w:sz w:val="20"/>
          <w:szCs w:val="20"/>
          <w:lang w:val="en-GB"/>
        </w:rPr>
      </w:pPr>
      <w:r w:rsidRPr="002F5E0D">
        <w:rPr>
          <w:rFonts w:asciiTheme="minorHAnsi" w:hAnsiTheme="minorHAnsi" w:cstheme="minorHAnsi"/>
          <w:sz w:val="20"/>
          <w:szCs w:val="20"/>
          <w:lang w:val="en-GB"/>
        </w:rPr>
        <w:lastRenderedPageBreak/>
        <w:t xml:space="preserve">for </w:t>
      </w:r>
      <w:r w:rsidRPr="002F5E0D">
        <w:rPr>
          <w:rStyle w:val="Krepko"/>
          <w:rFonts w:asciiTheme="minorHAnsi" w:eastAsiaTheme="majorEastAsia" w:hAnsiTheme="minorHAnsi" w:cstheme="minorHAnsi"/>
          <w:sz w:val="20"/>
          <w:szCs w:val="20"/>
          <w:lang w:val="en-GB"/>
        </w:rPr>
        <w:t>Lot B:</w:t>
      </w:r>
      <w:r w:rsidRPr="002F5E0D">
        <w:rPr>
          <w:rFonts w:asciiTheme="minorHAnsi" w:hAnsiTheme="minorHAnsi" w:cstheme="minorHAnsi"/>
          <w:sz w:val="20"/>
          <w:szCs w:val="20"/>
          <w:lang w:val="en-GB"/>
        </w:rPr>
        <w:t xml:space="preserve"> EUR 5,000.00; </w:t>
      </w:r>
    </w:p>
    <w:p w14:paraId="09154343" w14:textId="77777777" w:rsidR="002F5E0D" w:rsidRPr="002F5E0D" w:rsidRDefault="002F5E0D" w:rsidP="002F5E0D">
      <w:pPr>
        <w:numPr>
          <w:ilvl w:val="0"/>
          <w:numId w:val="5"/>
        </w:numPr>
        <w:spacing w:before="100" w:beforeAutospacing="1" w:after="100" w:afterAutospacing="1"/>
        <w:jc w:val="left"/>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for </w:t>
      </w:r>
      <w:r w:rsidRPr="002F5E0D">
        <w:rPr>
          <w:rStyle w:val="Krepko"/>
          <w:rFonts w:asciiTheme="minorHAnsi" w:eastAsiaTheme="majorEastAsia" w:hAnsiTheme="minorHAnsi" w:cstheme="minorHAnsi"/>
          <w:sz w:val="20"/>
          <w:szCs w:val="20"/>
          <w:lang w:val="en-GB"/>
        </w:rPr>
        <w:t>Lot C:</w:t>
      </w:r>
      <w:r w:rsidRPr="002F5E0D">
        <w:rPr>
          <w:rFonts w:asciiTheme="minorHAnsi" w:hAnsiTheme="minorHAnsi" w:cstheme="minorHAnsi"/>
          <w:sz w:val="20"/>
          <w:szCs w:val="20"/>
          <w:lang w:val="en-GB"/>
        </w:rPr>
        <w:t xml:space="preserve"> EUR 5,000.00. </w:t>
      </w:r>
    </w:p>
    <w:p w14:paraId="0FC21977"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t>If the Tenderer submits a tender for more than one lot, the amount of the financial security shall equal the aggregate of the required amounts for all lots for which the Tenderer submits a tender, or it shall be clearly evident from the financial security for which lot(s) it has been issued.</w:t>
      </w:r>
    </w:p>
    <w:p w14:paraId="24579F95"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DOCUMENTS TO BE SUBMITTED IN ADDITION TO THE DEMAND FOR PAYMENT AND EXPRESSLY REQUIRED BELOW:</w:t>
      </w:r>
      <w:r w:rsidRPr="002F5E0D">
        <w:rPr>
          <w:rFonts w:asciiTheme="minorHAnsi" w:hAnsiTheme="minorHAnsi" w:cstheme="minorHAnsi"/>
          <w:sz w:val="20"/>
          <w:szCs w:val="20"/>
          <w:lang w:val="en-GB"/>
        </w:rPr>
        <w:t xml:space="preserve"> None.</w:t>
      </w:r>
    </w:p>
    <w:p w14:paraId="5091D731"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LANGUAGE OF REQUIRED DOCUMENTS:</w:t>
      </w:r>
      <w:r w:rsidRPr="002F5E0D">
        <w:rPr>
          <w:rFonts w:asciiTheme="minorHAnsi" w:hAnsiTheme="minorHAnsi" w:cstheme="minorHAnsi"/>
          <w:sz w:val="20"/>
          <w:szCs w:val="20"/>
          <w:lang w:val="en-GB"/>
        </w:rPr>
        <w:t xml:space="preserve"> Slovenian or English.</w:t>
      </w:r>
    </w:p>
    <w:p w14:paraId="05F95842"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FORM OF PRESENTATION:</w:t>
      </w:r>
      <w:r w:rsidRPr="002F5E0D">
        <w:rPr>
          <w:rFonts w:asciiTheme="minorHAnsi" w:hAnsiTheme="minorHAnsi" w:cstheme="minorHAnsi"/>
          <w:sz w:val="20"/>
          <w:szCs w:val="20"/>
          <w:lang w:val="en-GB"/>
        </w:rPr>
        <w:t xml:space="preserve"> In paper form by registered mail, any courier service, or personal delivery, or electronically via the SWIFT system to: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the Guarantor's SWIFT address, where applicable)</w:t>
      </w:r>
    </w:p>
    <w:p w14:paraId="49BB8D34"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PLACE OF PRESENTATION:</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(the Guarantor shall specify the address of the branch where paper documents are to be presented, or the electronic address or SWIFT address for electronic presentation)</w:t>
      </w:r>
    </w:p>
    <w:p w14:paraId="3B24EAB1"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t>If the Guarantor has a branch in the Republic of Slovenia, paper documents may also be presented at any branch of the Guarantor within the territory of the Republic of Slovenia.</w:t>
      </w:r>
    </w:p>
    <w:p w14:paraId="124C6A3C"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EXPIRY DATE:</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an expiry date that is at least 30 days later than the validity period of the tender)</w:t>
      </w:r>
    </w:p>
    <w:p w14:paraId="189442C9"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PARTY RESPONSIBLE FOR CHARGES:</w:t>
      </w:r>
      <w:r w:rsidRPr="002F5E0D">
        <w:rPr>
          <w:rFonts w:asciiTheme="minorHAnsi" w:hAnsiTheme="minorHAnsi" w:cstheme="minorHAnsi"/>
          <w:sz w:val="20"/>
          <w:szCs w:val="20"/>
          <w:lang w:val="en-GB"/>
        </w:rPr>
        <w:t xml:space="preserve"> ____________________</w:t>
      </w:r>
      <w:r w:rsidRPr="002F5E0D">
        <w:rPr>
          <w:rFonts w:asciiTheme="minorHAnsi" w:hAnsiTheme="minorHAnsi" w:cstheme="minorHAnsi"/>
          <w:sz w:val="20"/>
          <w:szCs w:val="20"/>
          <w:lang w:val="en-GB"/>
        </w:rPr>
        <w:br/>
      </w:r>
      <w:r w:rsidRPr="002F5E0D">
        <w:rPr>
          <w:rStyle w:val="Poudarek"/>
          <w:rFonts w:asciiTheme="minorHAnsi" w:eastAsiaTheme="majorEastAsia" w:hAnsiTheme="minorHAnsi" w:cstheme="minorHAnsi"/>
          <w:sz w:val="20"/>
          <w:szCs w:val="20"/>
          <w:lang w:val="en-GB"/>
        </w:rPr>
        <w:t>(insert the name of the Applicant, i.e. the Tenderer in the public procurement procedure)</w:t>
      </w:r>
    </w:p>
    <w:p w14:paraId="0AD2DB56"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t>As Guarantor, we hereby irrevocably, unconditionally and upon first written demand undertake to pay the Beneficiary any amount up to the amount of this guarantee upon receipt of a demand for payment in the form specified above, signed by the authorised signatory or signatories, together with the Beneficiary's statement, either incorporated into the demand for payment itself or provided in a separate signed document attached to or referred to in the demand for payment, stating in what respect the Applicant has failed to fulfil its obligations arising from the underlying transaction.</w:t>
      </w:r>
    </w:p>
    <w:p w14:paraId="56351C33"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t>This guarantee may be called upon for any of the following reasons, which shall be specified in the Beneficiary's statement and/or the demand for payment:</w:t>
      </w:r>
    </w:p>
    <w:p w14:paraId="4E87C5F0" w14:textId="77777777" w:rsidR="002F5E0D" w:rsidRPr="002F5E0D" w:rsidRDefault="002F5E0D" w:rsidP="002F5E0D">
      <w:pPr>
        <w:numPr>
          <w:ilvl w:val="0"/>
          <w:numId w:val="6"/>
        </w:numPr>
        <w:spacing w:before="100" w:beforeAutospacing="1" w:after="100" w:afterAutospacing="1"/>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After expiry of the deadline for submission of tenders, the Applicant withdraws or modifies its tender contrary to the procurement documentation; </w:t>
      </w:r>
    </w:p>
    <w:p w14:paraId="49C17A3A" w14:textId="77777777" w:rsidR="002F5E0D" w:rsidRPr="002F5E0D" w:rsidRDefault="002F5E0D" w:rsidP="002F5E0D">
      <w:pPr>
        <w:numPr>
          <w:ilvl w:val="0"/>
          <w:numId w:val="6"/>
        </w:numPr>
        <w:spacing w:before="100" w:beforeAutospacing="1" w:after="100" w:afterAutospacing="1"/>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The selected Applicant fails to conclude the contract for the lot for which its tender has been selected within the period specified in the Beneficiary's invitation; </w:t>
      </w:r>
    </w:p>
    <w:p w14:paraId="1E7AEE72" w14:textId="77777777" w:rsidR="002F5E0D" w:rsidRPr="002F5E0D" w:rsidRDefault="002F5E0D" w:rsidP="002F5E0D">
      <w:pPr>
        <w:numPr>
          <w:ilvl w:val="0"/>
          <w:numId w:val="6"/>
        </w:numPr>
        <w:spacing w:before="100" w:beforeAutospacing="1" w:after="100" w:afterAutospacing="1"/>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Upon conclusion of the contract or within the period specified in the procurement documentation or the contract, the selected Applicant fails to provide the performance security for due performance of contractual obligations; </w:t>
      </w:r>
    </w:p>
    <w:p w14:paraId="6D1A4A0D" w14:textId="77777777" w:rsidR="002F5E0D" w:rsidRPr="002F5E0D" w:rsidRDefault="002F5E0D" w:rsidP="002F5E0D">
      <w:pPr>
        <w:numPr>
          <w:ilvl w:val="0"/>
          <w:numId w:val="6"/>
        </w:numPr>
        <w:spacing w:before="100" w:beforeAutospacing="1" w:after="100" w:afterAutospacing="1"/>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Upon the Beneficiary's request, the Applicant fails, before expiry of this guarantee, to provide an extension or replacement bid security in due time where the Beneficiary has justifiably requested such extension or replacement in accordance with the procurement documentation. </w:t>
      </w:r>
    </w:p>
    <w:p w14:paraId="2497CF3B"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t>Any demand for payment under this guarantee must be received by us on or before the expiry date of this guarantee at the place of presentation specified above.</w:t>
      </w:r>
    </w:p>
    <w:p w14:paraId="6EF5E3AC"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lastRenderedPageBreak/>
        <w:t>Where the financial security is issued by a foreign bank or another foreign financial institution, it shall be issued in the Slovenian or English language. If it is issued in another language, the Applicant shall also submit a translation into Slovenian or English. A financial security issued by a foreign bank or another foreign financial institution shall fully comply with the requirements of the Beneficiary set out in the procurement documentation and with this template, in particular regarding its irrevocable and unconditional nature, payment upon first written demand, amount, validity period, Beneficiary, grounds for calling the guarantee, place of presentation of the demand for payment, and all other essential elements of the guarantee.</w:t>
      </w:r>
    </w:p>
    <w:p w14:paraId="6A2C2422" w14:textId="77777777" w:rsidR="002F5E0D" w:rsidRPr="002F5E0D" w:rsidRDefault="002F5E0D" w:rsidP="002F5E0D">
      <w:pPr>
        <w:pStyle w:val="Navadensplet"/>
        <w:jc w:val="both"/>
        <w:rPr>
          <w:rFonts w:asciiTheme="minorHAnsi" w:hAnsiTheme="minorHAnsi" w:cstheme="minorHAnsi"/>
          <w:sz w:val="20"/>
          <w:szCs w:val="20"/>
          <w:lang w:val="en-GB"/>
        </w:rPr>
      </w:pPr>
      <w:r w:rsidRPr="002F5E0D">
        <w:rPr>
          <w:rFonts w:asciiTheme="minorHAnsi" w:hAnsiTheme="minorHAnsi" w:cstheme="minorHAnsi"/>
          <w:sz w:val="20"/>
          <w:szCs w:val="20"/>
          <w:lang w:val="en-GB"/>
        </w:rPr>
        <w:t>Any disputes arising in connection with this guarantee shall be subject to the jurisdiction of the competent court in Ljubljana and governed by Slovenian law.</w:t>
      </w:r>
    </w:p>
    <w:p w14:paraId="3A7326DC" w14:textId="77777777" w:rsidR="002F5E0D" w:rsidRPr="002F5E0D" w:rsidRDefault="002F5E0D" w:rsidP="002F5E0D">
      <w:pPr>
        <w:pStyle w:val="Navadensplet"/>
        <w:rPr>
          <w:rFonts w:asciiTheme="minorHAnsi" w:hAnsiTheme="minorHAnsi" w:cstheme="minorHAnsi"/>
          <w:sz w:val="20"/>
          <w:szCs w:val="20"/>
          <w:lang w:val="en-GB"/>
        </w:rPr>
      </w:pPr>
      <w:r w:rsidRPr="002F5E0D">
        <w:rPr>
          <w:rFonts w:asciiTheme="minorHAnsi" w:hAnsiTheme="minorHAnsi" w:cstheme="minorHAnsi"/>
          <w:sz w:val="20"/>
          <w:szCs w:val="20"/>
          <w:lang w:val="en-GB"/>
        </w:rPr>
        <w:t xml:space="preserve">This guarantee is subject to the </w:t>
      </w:r>
      <w:r w:rsidRPr="002F5E0D">
        <w:rPr>
          <w:rStyle w:val="Krepko"/>
          <w:rFonts w:asciiTheme="minorHAnsi" w:eastAsiaTheme="majorEastAsia" w:hAnsiTheme="minorHAnsi" w:cstheme="minorHAnsi"/>
          <w:sz w:val="20"/>
          <w:szCs w:val="20"/>
          <w:lang w:val="en-GB"/>
        </w:rPr>
        <w:t>Uniform Rules for Demand Guarantees (URDG 758)</w:t>
      </w:r>
      <w:r w:rsidRPr="002F5E0D">
        <w:rPr>
          <w:rFonts w:asciiTheme="minorHAnsi" w:hAnsiTheme="minorHAnsi" w:cstheme="minorHAnsi"/>
          <w:sz w:val="20"/>
          <w:szCs w:val="20"/>
          <w:lang w:val="en-GB"/>
        </w:rPr>
        <w:t>, ICC Publication No. 758, Revision 2010.</w:t>
      </w:r>
    </w:p>
    <w:p w14:paraId="6EA69F16"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Krepko"/>
          <w:rFonts w:asciiTheme="minorHAnsi" w:eastAsiaTheme="majorEastAsia" w:hAnsiTheme="minorHAnsi" w:cstheme="minorHAnsi"/>
          <w:sz w:val="20"/>
          <w:szCs w:val="20"/>
          <w:lang w:val="en-GB"/>
        </w:rPr>
        <w:t>Guarantor:</w:t>
      </w:r>
    </w:p>
    <w:p w14:paraId="0931EEAE" w14:textId="77777777" w:rsidR="002F5E0D" w:rsidRPr="002F5E0D" w:rsidRDefault="003F6983" w:rsidP="002F5E0D">
      <w:pPr>
        <w:rPr>
          <w:rFonts w:asciiTheme="minorHAnsi" w:hAnsiTheme="minorHAnsi" w:cstheme="minorHAnsi"/>
          <w:sz w:val="20"/>
          <w:szCs w:val="20"/>
          <w:lang w:val="en-GB"/>
        </w:rPr>
      </w:pPr>
      <w:r>
        <w:rPr>
          <w:rFonts w:asciiTheme="minorHAnsi" w:hAnsiTheme="minorHAnsi" w:cstheme="minorHAnsi"/>
          <w:sz w:val="20"/>
          <w:szCs w:val="20"/>
          <w:lang w:val="en-GB"/>
        </w:rPr>
        <w:pict w14:anchorId="0F3C4133">
          <v:rect id="_x0000_i1025" style="width:0;height:1.5pt" o:hralign="center" o:hrstd="t" o:hr="t" fillcolor="#a0a0a0" stroked="f"/>
        </w:pict>
      </w:r>
    </w:p>
    <w:p w14:paraId="5B9E3B09" w14:textId="77777777" w:rsidR="002F5E0D" w:rsidRPr="002F5E0D" w:rsidRDefault="002F5E0D" w:rsidP="002F5E0D">
      <w:pPr>
        <w:pStyle w:val="Navadensplet"/>
        <w:rPr>
          <w:rFonts w:asciiTheme="minorHAnsi" w:hAnsiTheme="minorHAnsi" w:cstheme="minorHAnsi"/>
          <w:sz w:val="20"/>
          <w:szCs w:val="20"/>
          <w:lang w:val="en-GB"/>
        </w:rPr>
      </w:pPr>
      <w:r w:rsidRPr="002F5E0D">
        <w:rPr>
          <w:rStyle w:val="Poudarek"/>
          <w:rFonts w:asciiTheme="minorHAnsi" w:eastAsiaTheme="majorEastAsia" w:hAnsiTheme="minorHAnsi" w:cstheme="minorHAnsi"/>
          <w:sz w:val="20"/>
          <w:szCs w:val="20"/>
          <w:lang w:val="en-GB"/>
        </w:rPr>
        <w:t>(seal and signature)</w:t>
      </w:r>
    </w:p>
    <w:p w14:paraId="67F2E6AA" w14:textId="77777777" w:rsidR="009555F7" w:rsidRPr="002F5E0D" w:rsidRDefault="009555F7" w:rsidP="002F5E0D">
      <w:pPr>
        <w:tabs>
          <w:tab w:val="left" w:pos="851"/>
        </w:tabs>
        <w:ind w:right="-2"/>
        <w:rPr>
          <w:rFonts w:asciiTheme="minorHAnsi" w:hAnsiTheme="minorHAnsi" w:cstheme="minorHAnsi"/>
          <w:lang w:val="en-GB"/>
        </w:rPr>
      </w:pPr>
    </w:p>
    <w:sectPr w:rsidR="009555F7" w:rsidRPr="002F5E0D"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B12DE" w14:textId="77777777" w:rsidR="003F6983" w:rsidRDefault="003F6983" w:rsidP="00BB0BE0">
      <w:r>
        <w:separator/>
      </w:r>
    </w:p>
  </w:endnote>
  <w:endnote w:type="continuationSeparator" w:id="0">
    <w:p w14:paraId="0F602C6C" w14:textId="77777777" w:rsidR="003F6983" w:rsidRDefault="003F6983"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D580" w14:textId="77777777" w:rsidR="00A31412" w:rsidRDefault="00A31412" w:rsidP="00A31412">
    <w:pPr>
      <w:pStyle w:val="Noga"/>
    </w:pPr>
  </w:p>
  <w:p w14:paraId="0A3847A0" w14:textId="77777777"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C932" w14:textId="77777777" w:rsidR="003F6983" w:rsidRDefault="003F6983" w:rsidP="00BB0BE0">
      <w:r>
        <w:separator/>
      </w:r>
    </w:p>
  </w:footnote>
  <w:footnote w:type="continuationSeparator" w:id="0">
    <w:p w14:paraId="62BC2996" w14:textId="77777777" w:rsidR="003F6983" w:rsidRDefault="003F6983" w:rsidP="00B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57CB" w14:textId="77777777" w:rsidR="00A34523" w:rsidRDefault="003F6983">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2057"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D060" w14:textId="77777777" w:rsidR="00BB0BE0" w:rsidRDefault="003F6983">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2058"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75A62" w14:textId="77777777" w:rsidR="00245489" w:rsidRDefault="003F6983">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2056"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9074B"/>
    <w:multiLevelType w:val="multilevel"/>
    <w:tmpl w:val="E33E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2" w15:restartNumberingAfterBreak="0">
    <w:nsid w:val="2F2E38CA"/>
    <w:multiLevelType w:val="multilevel"/>
    <w:tmpl w:val="9AA2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4"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72353830"/>
    <w:multiLevelType w:val="multilevel"/>
    <w:tmpl w:val="9DFEB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comments" w:formatting="1" w:enforcement="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110168"/>
    <w:rsid w:val="001208FC"/>
    <w:rsid w:val="00145CEC"/>
    <w:rsid w:val="00150830"/>
    <w:rsid w:val="0017654B"/>
    <w:rsid w:val="001902BF"/>
    <w:rsid w:val="001C226E"/>
    <w:rsid w:val="001D6880"/>
    <w:rsid w:val="00220A41"/>
    <w:rsid w:val="00245489"/>
    <w:rsid w:val="00245CF2"/>
    <w:rsid w:val="0025109A"/>
    <w:rsid w:val="002D1860"/>
    <w:rsid w:val="002F19F9"/>
    <w:rsid w:val="002F5E0D"/>
    <w:rsid w:val="0032117D"/>
    <w:rsid w:val="00321716"/>
    <w:rsid w:val="0032565A"/>
    <w:rsid w:val="00330486"/>
    <w:rsid w:val="00342611"/>
    <w:rsid w:val="00387F9C"/>
    <w:rsid w:val="003925F6"/>
    <w:rsid w:val="003D3B17"/>
    <w:rsid w:val="003E0CF9"/>
    <w:rsid w:val="003F6983"/>
    <w:rsid w:val="00470573"/>
    <w:rsid w:val="00497591"/>
    <w:rsid w:val="004C2F59"/>
    <w:rsid w:val="00500BA0"/>
    <w:rsid w:val="00594DED"/>
    <w:rsid w:val="006041EF"/>
    <w:rsid w:val="00611633"/>
    <w:rsid w:val="006134A0"/>
    <w:rsid w:val="006653FC"/>
    <w:rsid w:val="006753ED"/>
    <w:rsid w:val="00675436"/>
    <w:rsid w:val="00682C61"/>
    <w:rsid w:val="006B2AFF"/>
    <w:rsid w:val="006B4B9C"/>
    <w:rsid w:val="006D1966"/>
    <w:rsid w:val="006D7998"/>
    <w:rsid w:val="007902E9"/>
    <w:rsid w:val="007B2B47"/>
    <w:rsid w:val="007D57B9"/>
    <w:rsid w:val="007E1BBB"/>
    <w:rsid w:val="008022CA"/>
    <w:rsid w:val="00836A6D"/>
    <w:rsid w:val="0084406B"/>
    <w:rsid w:val="008E47B9"/>
    <w:rsid w:val="009555F7"/>
    <w:rsid w:val="009942EE"/>
    <w:rsid w:val="00996085"/>
    <w:rsid w:val="009C21CB"/>
    <w:rsid w:val="009E1C52"/>
    <w:rsid w:val="00A12574"/>
    <w:rsid w:val="00A31412"/>
    <w:rsid w:val="00A337DF"/>
    <w:rsid w:val="00A34523"/>
    <w:rsid w:val="00A71611"/>
    <w:rsid w:val="00A7306E"/>
    <w:rsid w:val="00AC425E"/>
    <w:rsid w:val="00AC5045"/>
    <w:rsid w:val="00AE3D5A"/>
    <w:rsid w:val="00BB07ED"/>
    <w:rsid w:val="00BB0BE0"/>
    <w:rsid w:val="00BC499D"/>
    <w:rsid w:val="00BC7F8E"/>
    <w:rsid w:val="00BE5418"/>
    <w:rsid w:val="00C6194C"/>
    <w:rsid w:val="00C82125"/>
    <w:rsid w:val="00C83899"/>
    <w:rsid w:val="00DE44A2"/>
    <w:rsid w:val="00DF6D27"/>
    <w:rsid w:val="00E25BFF"/>
    <w:rsid w:val="00E46F15"/>
    <w:rsid w:val="00EA1786"/>
    <w:rsid w:val="00EE2462"/>
    <w:rsid w:val="00F00082"/>
    <w:rsid w:val="00F457AA"/>
    <w:rsid w:val="00F66C09"/>
    <w:rsid w:val="00F67B13"/>
    <w:rsid w:val="00F8389B"/>
    <w:rsid w:val="00F94F82"/>
    <w:rsid w:val="00FA62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A0DA226"/>
  <w15:chartTrackingRefBased/>
  <w15:docId w15:val="{5E287515-6F92-44AE-96C2-3342240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330486"/>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 w:type="paragraph" w:styleId="Navadensplet">
    <w:name w:val="Normal (Web)"/>
    <w:basedOn w:val="Navaden"/>
    <w:uiPriority w:val="99"/>
    <w:semiHidden/>
    <w:unhideWhenUsed/>
    <w:rsid w:val="002F5E0D"/>
    <w:pPr>
      <w:spacing w:before="100" w:beforeAutospacing="1" w:after="100" w:afterAutospacing="1"/>
      <w:jc w:val="left"/>
    </w:pPr>
    <w:rPr>
      <w:rFonts w:ascii="Times New Roman" w:hAnsi="Times New Roman"/>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778350">
      <w:bodyDiv w:val="1"/>
      <w:marLeft w:val="0"/>
      <w:marRight w:val="0"/>
      <w:marTop w:val="0"/>
      <w:marBottom w:val="0"/>
      <w:divBdr>
        <w:top w:val="none" w:sz="0" w:space="0" w:color="auto"/>
        <w:left w:val="none" w:sz="0" w:space="0" w:color="auto"/>
        <w:bottom w:val="none" w:sz="0" w:space="0" w:color="auto"/>
        <w:right w:val="none" w:sz="0" w:space="0" w:color="auto"/>
      </w:divBdr>
      <w:divsChild>
        <w:div w:id="1008765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45E096-2418-45D5-8E47-DA8616FD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890</Words>
  <Characters>5076</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AKOS</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dc:title>
  <dc:subject/>
  <dc:creator>Helena Mandelj</dc:creator>
  <cp:keywords/>
  <dc:description/>
  <cp:lastModifiedBy>Matjaž Mušič</cp:lastModifiedBy>
  <cp:revision>3</cp:revision>
  <cp:lastPrinted>2025-10-07T07:51:00Z</cp:lastPrinted>
  <dcterms:created xsi:type="dcterms:W3CDTF">2026-07-09T07:45:00Z</dcterms:created>
  <dcterms:modified xsi:type="dcterms:W3CDTF">2026-07-09T07:45:00Z</dcterms:modified>
</cp:coreProperties>
</file>